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6B4" w:rsidRPr="00744E24" w:rsidRDefault="00C95358" w:rsidP="002F76B4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Приложение №</w:t>
      </w:r>
      <w:r w:rsidR="002F76B4" w:rsidRPr="00744E24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C53ABA" w:rsidRDefault="002F76B4" w:rsidP="00C53AB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4E24">
        <w:rPr>
          <w:rFonts w:ascii="Times New Roman" w:hAnsi="Times New Roman" w:cs="Times New Roman"/>
          <w:sz w:val="26"/>
          <w:szCs w:val="26"/>
        </w:rPr>
        <w:t xml:space="preserve">к Порядку учета  </w:t>
      </w:r>
      <w:r w:rsidR="00C53ABA">
        <w:rPr>
          <w:rFonts w:ascii="Times New Roman" w:hAnsi="Times New Roman" w:cs="Times New Roman"/>
          <w:sz w:val="26"/>
          <w:szCs w:val="26"/>
        </w:rPr>
        <w:t>Управлением Федерального</w:t>
      </w:r>
    </w:p>
    <w:p w:rsidR="00C53ABA" w:rsidRDefault="00C53ABA" w:rsidP="00C53AB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казначейства по Республике Коми</w:t>
      </w:r>
    </w:p>
    <w:p w:rsidR="002F76B4" w:rsidRPr="00744E24" w:rsidRDefault="00C53ABA" w:rsidP="00C53AB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F76B4" w:rsidRPr="00744E24">
        <w:rPr>
          <w:rFonts w:ascii="Times New Roman" w:hAnsi="Times New Roman" w:cs="Times New Roman"/>
          <w:sz w:val="26"/>
          <w:szCs w:val="26"/>
        </w:rPr>
        <w:t xml:space="preserve">бюджетных и денежных обязательств </w:t>
      </w:r>
    </w:p>
    <w:p w:rsidR="002F76B4" w:rsidRPr="00744E24" w:rsidRDefault="002F76B4" w:rsidP="002F76B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4E24">
        <w:rPr>
          <w:rFonts w:ascii="Times New Roman" w:hAnsi="Times New Roman" w:cs="Times New Roman"/>
          <w:sz w:val="26"/>
          <w:szCs w:val="26"/>
        </w:rPr>
        <w:t>получателей средств бюджета муниципального</w:t>
      </w:r>
    </w:p>
    <w:p w:rsidR="002F76B4" w:rsidRPr="00744E24" w:rsidRDefault="002F76B4" w:rsidP="002F76B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4E24">
        <w:rPr>
          <w:rFonts w:ascii="Times New Roman" w:hAnsi="Times New Roman" w:cs="Times New Roman"/>
          <w:sz w:val="26"/>
          <w:szCs w:val="26"/>
        </w:rPr>
        <w:t xml:space="preserve"> района «Печора» и бюджетов поселений, </w:t>
      </w:r>
    </w:p>
    <w:p w:rsidR="002F76B4" w:rsidRPr="00744E24" w:rsidRDefault="002F76B4" w:rsidP="002F76B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744E24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744E24">
        <w:rPr>
          <w:rFonts w:ascii="Times New Roman" w:hAnsi="Times New Roman" w:cs="Times New Roman"/>
          <w:sz w:val="26"/>
          <w:szCs w:val="26"/>
        </w:rPr>
        <w:t xml:space="preserve"> приказом</w:t>
      </w:r>
    </w:p>
    <w:p w:rsidR="002F76B4" w:rsidRPr="00744E24" w:rsidRDefault="002F76B4" w:rsidP="002F76B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4E24">
        <w:rPr>
          <w:rFonts w:ascii="Times New Roman" w:hAnsi="Times New Roman" w:cs="Times New Roman"/>
          <w:sz w:val="26"/>
          <w:szCs w:val="26"/>
        </w:rPr>
        <w:t>Управления финансов муниципального</w:t>
      </w:r>
    </w:p>
    <w:p w:rsidR="002F76B4" w:rsidRPr="00744E24" w:rsidRDefault="002F76B4" w:rsidP="002F76B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4E24">
        <w:rPr>
          <w:rFonts w:ascii="Times New Roman" w:hAnsi="Times New Roman" w:cs="Times New Roman"/>
          <w:sz w:val="26"/>
          <w:szCs w:val="26"/>
        </w:rPr>
        <w:t>района «Печора»</w:t>
      </w:r>
    </w:p>
    <w:p w:rsidR="002F76B4" w:rsidRPr="0055735D" w:rsidRDefault="00630EB1" w:rsidP="002F76B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5735D">
        <w:rPr>
          <w:rFonts w:ascii="Times New Roman" w:hAnsi="Times New Roman" w:cs="Times New Roman"/>
          <w:sz w:val="26"/>
          <w:szCs w:val="26"/>
        </w:rPr>
        <w:t>от 2</w:t>
      </w:r>
      <w:r w:rsidR="0055735D" w:rsidRPr="0055735D">
        <w:rPr>
          <w:rFonts w:ascii="Times New Roman" w:hAnsi="Times New Roman" w:cs="Times New Roman"/>
          <w:sz w:val="26"/>
          <w:szCs w:val="26"/>
        </w:rPr>
        <w:t>4</w:t>
      </w:r>
      <w:r w:rsidRPr="0055735D">
        <w:rPr>
          <w:rFonts w:ascii="Times New Roman" w:hAnsi="Times New Roman" w:cs="Times New Roman"/>
          <w:sz w:val="26"/>
          <w:szCs w:val="26"/>
        </w:rPr>
        <w:t xml:space="preserve"> </w:t>
      </w:r>
      <w:r w:rsidR="0055735D" w:rsidRPr="0055735D">
        <w:rPr>
          <w:rFonts w:ascii="Times New Roman" w:hAnsi="Times New Roman" w:cs="Times New Roman"/>
          <w:sz w:val="26"/>
          <w:szCs w:val="26"/>
        </w:rPr>
        <w:t>декабря</w:t>
      </w:r>
      <w:r w:rsidRPr="0055735D">
        <w:rPr>
          <w:rFonts w:ascii="Times New Roman" w:hAnsi="Times New Roman" w:cs="Times New Roman"/>
          <w:sz w:val="26"/>
          <w:szCs w:val="26"/>
        </w:rPr>
        <w:t xml:space="preserve"> 2018 г. №</w:t>
      </w:r>
      <w:r w:rsidR="002F76B4" w:rsidRPr="0055735D">
        <w:rPr>
          <w:rFonts w:ascii="Times New Roman" w:hAnsi="Times New Roman" w:cs="Times New Roman"/>
          <w:sz w:val="26"/>
          <w:szCs w:val="26"/>
        </w:rPr>
        <w:t xml:space="preserve"> 1</w:t>
      </w:r>
      <w:r w:rsidR="0055735D" w:rsidRPr="0055735D">
        <w:rPr>
          <w:rFonts w:ascii="Times New Roman" w:hAnsi="Times New Roman" w:cs="Times New Roman"/>
          <w:sz w:val="26"/>
          <w:szCs w:val="26"/>
        </w:rPr>
        <w:t>8</w:t>
      </w:r>
      <w:r w:rsidR="002F76B4" w:rsidRPr="0055735D">
        <w:rPr>
          <w:rFonts w:ascii="Times New Roman" w:hAnsi="Times New Roman" w:cs="Times New Roman"/>
          <w:sz w:val="26"/>
          <w:szCs w:val="26"/>
        </w:rPr>
        <w:t>6-п</w:t>
      </w:r>
    </w:p>
    <w:p w:rsidR="00C25D8C" w:rsidRPr="00744E24" w:rsidRDefault="00C25D8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25D8C" w:rsidRPr="00744E24" w:rsidRDefault="00C25D8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44E24">
        <w:rPr>
          <w:rFonts w:ascii="Times New Roman" w:hAnsi="Times New Roman" w:cs="Times New Roman"/>
          <w:sz w:val="26"/>
          <w:szCs w:val="26"/>
        </w:rPr>
        <w:t>ИНФОРМАЦИЯ,</w:t>
      </w:r>
    </w:p>
    <w:p w:rsidR="00C25D8C" w:rsidRPr="00744E24" w:rsidRDefault="00C25D8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744E24">
        <w:rPr>
          <w:rFonts w:ascii="Times New Roman" w:hAnsi="Times New Roman" w:cs="Times New Roman"/>
          <w:sz w:val="26"/>
          <w:szCs w:val="26"/>
        </w:rPr>
        <w:t>НЕОБХОДИМАЯ</w:t>
      </w:r>
      <w:proofErr w:type="gramEnd"/>
      <w:r w:rsidRPr="00744E24">
        <w:rPr>
          <w:rFonts w:ascii="Times New Roman" w:hAnsi="Times New Roman" w:cs="Times New Roman"/>
          <w:sz w:val="26"/>
          <w:szCs w:val="26"/>
        </w:rPr>
        <w:t xml:space="preserve"> ДЛЯ ПОСТАНОВКИ НА УЧЕТ ДЕНЕЖНОГО ОБЯЗАТЕЛЬСТВА</w:t>
      </w:r>
    </w:p>
    <w:p w:rsidR="00C25D8C" w:rsidRPr="00744E24" w:rsidRDefault="00C25D8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744E24">
        <w:rPr>
          <w:rFonts w:ascii="Times New Roman" w:hAnsi="Times New Roman" w:cs="Times New Roman"/>
          <w:sz w:val="26"/>
          <w:szCs w:val="26"/>
        </w:rPr>
        <w:t>(ВНЕСЕНИЯ ИЗМЕНЕНИЙ В ПОСТАВЛЕННОЕ НА УЧЕТ</w:t>
      </w:r>
      <w:proofErr w:type="gramEnd"/>
    </w:p>
    <w:p w:rsidR="00C25D8C" w:rsidRPr="00744E24" w:rsidRDefault="00C25D8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744E24">
        <w:rPr>
          <w:rFonts w:ascii="Times New Roman" w:hAnsi="Times New Roman" w:cs="Times New Roman"/>
          <w:sz w:val="26"/>
          <w:szCs w:val="26"/>
        </w:rPr>
        <w:t>ДЕНЕЖНОЕ ОБЯЗАТЕЛЬСТВО)</w:t>
      </w:r>
      <w:proofErr w:type="gramEnd"/>
    </w:p>
    <w:p w:rsidR="00C25D8C" w:rsidRPr="00744E24" w:rsidRDefault="00C25D8C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C25D8C" w:rsidRPr="00744E24" w:rsidRDefault="00C25D8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78"/>
        <w:gridCol w:w="5272"/>
      </w:tblGrid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Наименование информации (реквизита, показателя)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Правила формирования информации (реквизита, показателя)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1. Номер сведений о денежном обязательстве получателя средств </w:t>
            </w:r>
            <w:r w:rsidR="007A64B6"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бюджета муниципального района «Печора» и бюджетов поселений 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(далее - соответственно Сведения о денежном обязательстве, денежное обязательство)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Указывается порядковый номер Сведений о денежном обязательстве.</w:t>
            </w:r>
          </w:p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2. Дата Сведений о денежном обязательстве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дата подписания Сведений о денежном обязательстве получателем </w:t>
            </w:r>
            <w:r w:rsidR="00402FF8" w:rsidRPr="00402FF8">
              <w:rPr>
                <w:rFonts w:ascii="Times New Roman" w:hAnsi="Times New Roman" w:cs="Times New Roman"/>
                <w:sz w:val="26"/>
                <w:szCs w:val="26"/>
              </w:rPr>
              <w:t>средств бюджета муниципального района «Печора» и бюджетов поселений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3. Учетный номер денежного обязательства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Указывается при внесении изменений в поставленное на учет денежное обязательство.</w:t>
            </w:r>
          </w:p>
          <w:p w:rsidR="00C25D8C" w:rsidRPr="00744E24" w:rsidRDefault="00C25D8C" w:rsidP="0087384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P29"/>
            <w:bookmarkEnd w:id="1"/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4. Учетный номер бюджетного обязательства</w:t>
            </w:r>
          </w:p>
        </w:tc>
        <w:tc>
          <w:tcPr>
            <w:tcW w:w="5272" w:type="dxa"/>
          </w:tcPr>
          <w:p w:rsidR="00C25D8C" w:rsidRPr="00744E24" w:rsidRDefault="00C25D8C" w:rsidP="0087384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учетный номер принятого бюджетного обязательства, денежное обязательство по которому ставится на учет (в денежное обязательство по которому 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вносятся изменения).</w:t>
            </w:r>
          </w:p>
        </w:tc>
      </w:tr>
      <w:tr w:rsidR="00C25D8C" w:rsidRPr="00744E24">
        <w:tblPrEx>
          <w:tblBorders>
            <w:insideH w:val="nil"/>
          </w:tblBorders>
        </w:tblPrEx>
        <w:tc>
          <w:tcPr>
            <w:tcW w:w="3778" w:type="dxa"/>
            <w:tcBorders>
              <w:bottom w:val="nil"/>
            </w:tcBorders>
          </w:tcPr>
          <w:p w:rsidR="00C25D8C" w:rsidRPr="00744E24" w:rsidRDefault="00C25D8C" w:rsidP="00BA1E9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 Код объекта адресной и</w:t>
            </w:r>
            <w:r w:rsidR="00BA1E9C"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нвестиционной программы (далее 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АИП) </w:t>
            </w:r>
            <w:hyperlink w:anchor="P93" w:history="1">
              <w:r w:rsidRPr="00744E24">
                <w:rPr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5272" w:type="dxa"/>
            <w:tcBorders>
              <w:bottom w:val="nil"/>
            </w:tcBorders>
          </w:tcPr>
          <w:p w:rsidR="00C25D8C" w:rsidRPr="00744E24" w:rsidRDefault="00BA1E9C" w:rsidP="00BA1E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объекта </w:t>
            </w:r>
            <w:r w:rsidR="00C25D8C" w:rsidRPr="00744E24">
              <w:rPr>
                <w:rFonts w:ascii="Times New Roman" w:hAnsi="Times New Roman" w:cs="Times New Roman"/>
                <w:sz w:val="26"/>
                <w:szCs w:val="26"/>
              </w:rPr>
              <w:t>АИП  на основании документа, являющегося основанием для принятия бюджетного обязательства (далее - документ-основание), з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аключенного в целях реализации </w:t>
            </w:r>
            <w:r w:rsidR="00C25D8C" w:rsidRPr="00744E24">
              <w:rPr>
                <w:rFonts w:ascii="Times New Roman" w:hAnsi="Times New Roman" w:cs="Times New Roman"/>
                <w:sz w:val="26"/>
                <w:szCs w:val="26"/>
              </w:rPr>
              <w:t>АИП</w:t>
            </w:r>
            <w:r w:rsidR="00CB3F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B3F24" w:rsidRPr="005F44E2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  <w:r w:rsidR="00C25D8C" w:rsidRPr="005F44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6. Информация о получателе бюджетных средств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6.1. Получатель бюджетных средств </w:t>
            </w:r>
            <w:hyperlink w:anchor="P91" w:history="1">
              <w:r w:rsidRPr="00744E24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5272" w:type="dxa"/>
          </w:tcPr>
          <w:p w:rsidR="00C25D8C" w:rsidRPr="00744E24" w:rsidRDefault="00C25D8C" w:rsidP="009406D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наименование получателя средств </w:t>
            </w:r>
            <w:r w:rsidR="00545750" w:rsidRPr="005F44E2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5F44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6.2. Код получателя бюджетных средств по Сводному реестру </w:t>
            </w:r>
            <w:hyperlink w:anchor="P91" w:history="1">
              <w:r w:rsidRPr="00744E24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5272" w:type="dxa"/>
          </w:tcPr>
          <w:p w:rsidR="00C25D8C" w:rsidRPr="00744E24" w:rsidRDefault="00C25D8C" w:rsidP="00BA1E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уникальный код организации по Сводному реестру (далее - код по Сводному реестру) получателя средств </w:t>
            </w:r>
            <w:r w:rsidR="00545750" w:rsidRPr="005F44E2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5F44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6.3. Номер лицевого счета </w:t>
            </w:r>
            <w:hyperlink w:anchor="P91" w:history="1">
              <w:r w:rsidRPr="00744E24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5272" w:type="dxa"/>
          </w:tcPr>
          <w:p w:rsidR="00C25D8C" w:rsidRPr="00744E24" w:rsidRDefault="00C25D8C" w:rsidP="00BA1E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номер соответствующего лицевого счета получателя средств </w:t>
            </w:r>
            <w:r w:rsidR="00804499" w:rsidRPr="005F44E2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6.4. Главный распорядитель бюджетных средств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наименование главного распорядителя средств </w:t>
            </w:r>
            <w:r w:rsidR="00BA1E9C" w:rsidRPr="00744E24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 с отражением в кодовой зоне кода главного распорядителя средств </w:t>
            </w:r>
            <w:r w:rsidR="00BA1E9C" w:rsidRPr="00744E24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 по бюджетной классификации Российской Федерации.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6.5. Наименование бюджета</w:t>
            </w:r>
          </w:p>
        </w:tc>
        <w:tc>
          <w:tcPr>
            <w:tcW w:w="5272" w:type="dxa"/>
          </w:tcPr>
          <w:p w:rsidR="00C25D8C" w:rsidRPr="00744E24" w:rsidRDefault="00C25D8C" w:rsidP="0080449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44E2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бюджета</w:t>
            </w:r>
            <w:r w:rsidR="00804499" w:rsidRPr="005F44E2">
              <w:rPr>
                <w:rFonts w:ascii="Times New Roman" w:hAnsi="Times New Roman" w:cs="Times New Roman"/>
                <w:sz w:val="26"/>
                <w:szCs w:val="26"/>
              </w:rPr>
              <w:t xml:space="preserve"> – бюджет муниципального района «Печора» и бюджеты поселений.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6.6. Финансовый орган</w:t>
            </w:r>
          </w:p>
        </w:tc>
        <w:tc>
          <w:tcPr>
            <w:tcW w:w="5272" w:type="dxa"/>
          </w:tcPr>
          <w:p w:rsidR="00C25D8C" w:rsidRPr="00744E24" w:rsidRDefault="00C25D8C" w:rsidP="0087384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44E2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финансового органа</w:t>
            </w:r>
            <w:r w:rsidR="00804499" w:rsidRPr="005F44E2">
              <w:rPr>
                <w:rFonts w:ascii="Times New Roman" w:hAnsi="Times New Roman" w:cs="Times New Roman"/>
                <w:sz w:val="26"/>
                <w:szCs w:val="26"/>
              </w:rPr>
              <w:t xml:space="preserve"> - Управление финансов муниципального района «Печора».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6.7. Территориальный орган Федерального казначейства </w:t>
            </w:r>
            <w:hyperlink w:anchor="P91" w:history="1">
              <w:r w:rsidRPr="00744E24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наименование территориального органа Федерального казначейства, в котором получателю средств </w:t>
            </w:r>
            <w:r w:rsidR="00744E24"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бюджета муниципального района «Печора» и бюджетов поселений 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открыт лицевой счет получателя бюджетных средств (лицевой счет 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денежного обязательства (далее - соответствующий лицевой счет получателя бюджетных средств).</w:t>
            </w:r>
            <w:proofErr w:type="gramEnd"/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6.8. Код органа Федерального казначейства (далее - КОФК) </w:t>
            </w:r>
            <w:hyperlink w:anchor="P91" w:history="1">
              <w:r w:rsidRPr="00744E24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органа Федерального казначейства, в котором получателю средств </w:t>
            </w:r>
            <w:r w:rsidR="00744E24" w:rsidRPr="00744E24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 открыт соответствующий лицевой счет получателя бюджетных средств.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6.9 Признак авансового платежа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Указывается признак авансового платежа. Если платеж является авансовым, в графе указывается "Да", если платеж не является авансовым, указывается "Нет".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7. Реквизиты документа, подтверждающего возникновение денежного обязательства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7.1. Вид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документа, являющегося основанием для возникновения денежного обязательства.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7.2. Номер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Указывается номер документа, подтверждающего возникновение денежного обязательства.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P63"/>
            <w:bookmarkEnd w:id="2"/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7.3. Дата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Указывается дата документа, подтверждающего возникновение денежного обязательства.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7.4 Сумма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Указывается сумма документа, подтверждающего возникновение денежного обязательства.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7.5. Предмет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товаров (работ, услуг) в соответствии с документом, подтверждающим возникновение денежного обязательства.</w:t>
            </w:r>
          </w:p>
        </w:tc>
      </w:tr>
      <w:tr w:rsidR="00C25D8C" w:rsidRPr="00744E24">
        <w:tblPrEx>
          <w:tblBorders>
            <w:insideH w:val="nil"/>
          </w:tblBorders>
        </w:tblPrEx>
        <w:tc>
          <w:tcPr>
            <w:tcW w:w="3778" w:type="dxa"/>
            <w:tcBorders>
              <w:bottom w:val="nil"/>
            </w:tcBorders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7.6. Наименование вида средств</w:t>
            </w:r>
          </w:p>
        </w:tc>
        <w:tc>
          <w:tcPr>
            <w:tcW w:w="5272" w:type="dxa"/>
            <w:tcBorders>
              <w:bottom w:val="nil"/>
            </w:tcBorders>
          </w:tcPr>
          <w:p w:rsidR="00C25D8C" w:rsidRDefault="00C25D8C" w:rsidP="0087384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вида средств, за счет которых должна быть произведена кассовая выплата</w:t>
            </w:r>
            <w:r w:rsidR="00A51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27E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 средств</w:t>
            </w:r>
            <w:r w:rsidR="00F27E5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 бюджета</w:t>
            </w:r>
            <w:r w:rsidR="0087384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27E5D" w:rsidRPr="00744E24" w:rsidRDefault="00F27E5D" w:rsidP="0087384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1043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постановки на учет денежного </w:t>
            </w:r>
            <w:r w:rsidRPr="00A5104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744E24" w:rsidRPr="00744E24">
        <w:tc>
          <w:tcPr>
            <w:tcW w:w="3778" w:type="dxa"/>
          </w:tcPr>
          <w:p w:rsidR="00C25D8C" w:rsidRPr="00744E24" w:rsidRDefault="00C25D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7.7. Код по бюджетной классификации (далее - Код по БК) </w:t>
            </w:r>
            <w:hyperlink w:anchor="P93" w:history="1">
              <w:r w:rsidRPr="00744E24">
                <w:rPr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44E2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классификации расходов </w:t>
            </w:r>
            <w:r w:rsidR="00A51043" w:rsidRPr="005F44E2">
              <w:rPr>
                <w:rFonts w:ascii="Times New Roman" w:hAnsi="Times New Roman" w:cs="Times New Roman"/>
                <w:sz w:val="26"/>
                <w:szCs w:val="26"/>
              </w:rPr>
              <w:t xml:space="preserve">бюджета муниципального района «Печора» и бюджетов поселений </w:t>
            </w:r>
            <w:r w:rsidRPr="005F44E2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с предметом документа-основания.</w:t>
            </w:r>
          </w:p>
          <w:p w:rsidR="00C25D8C" w:rsidRPr="00744E24" w:rsidRDefault="00C25D8C" w:rsidP="00744E2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В случае постановки на учет денежного обязательства, возникшего на основании исполнительного документа или решения налогового органа, указывается код классификации расходов бюджета на основании информации, представленной должником.</w:t>
            </w:r>
          </w:p>
        </w:tc>
      </w:tr>
      <w:tr w:rsidR="005F44E2" w:rsidRPr="005F44E2">
        <w:tc>
          <w:tcPr>
            <w:tcW w:w="3778" w:type="dxa"/>
          </w:tcPr>
          <w:p w:rsidR="00407021" w:rsidRPr="00744E24" w:rsidRDefault="0040702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7.8. Аналитический код</w:t>
            </w:r>
          </w:p>
        </w:tc>
        <w:tc>
          <w:tcPr>
            <w:tcW w:w="5272" w:type="dxa"/>
          </w:tcPr>
          <w:p w:rsidR="00407021" w:rsidRPr="005F44E2" w:rsidRDefault="002E42ED" w:rsidP="002E42E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44E2">
              <w:rPr>
                <w:rFonts w:ascii="Times New Roman" w:hAnsi="Times New Roman" w:cs="Times New Roman"/>
                <w:sz w:val="26"/>
                <w:szCs w:val="26"/>
              </w:rPr>
              <w:t>Указывается федеральный и (или) региональный и (или) код цели бюджета муниципального района «Печора» и бюджетов поселений, используемый Управлением финансов муниципального района «Печора» для учета операций со средствами бюджета муниципального района «Печора» и бюджетов поселений (код цели).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 w:rsidP="004070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P78"/>
            <w:bookmarkEnd w:id="3"/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  <w:r w:rsidR="0040702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. Сумма в валюте выплаты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Указывается сумма денежного обязательства в соответствии с документом, подтверждающим возникновение денежного обязательства, в единицах валюты, в которой принято денежное обязательство, с точностью до второго знака после запятой.</w:t>
            </w:r>
          </w:p>
        </w:tc>
      </w:tr>
      <w:tr w:rsidR="00C25D8C" w:rsidRPr="00744E24">
        <w:tc>
          <w:tcPr>
            <w:tcW w:w="3778" w:type="dxa"/>
          </w:tcPr>
          <w:p w:rsidR="00C25D8C" w:rsidRPr="00744E24" w:rsidRDefault="00C25D8C" w:rsidP="004070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P80"/>
            <w:bookmarkEnd w:id="4"/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  <w:r w:rsidR="0040702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. Код валюты</w:t>
            </w:r>
          </w:p>
        </w:tc>
        <w:tc>
          <w:tcPr>
            <w:tcW w:w="5272" w:type="dxa"/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валюты, в которой принято денежное обязательство, в соответствии с Общероссийским </w:t>
            </w:r>
            <w:hyperlink r:id="rId5" w:history="1">
              <w:r w:rsidRPr="00744E24">
                <w:rPr>
                  <w:rFonts w:ascii="Times New Roman" w:hAnsi="Times New Roman" w:cs="Times New Roman"/>
                  <w:sz w:val="26"/>
                  <w:szCs w:val="26"/>
                </w:rPr>
                <w:t>классификатором</w:t>
              </w:r>
            </w:hyperlink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 валют.</w:t>
            </w:r>
          </w:p>
        </w:tc>
      </w:tr>
      <w:tr w:rsidR="00744E24" w:rsidRPr="00744E24" w:rsidTr="00744E24">
        <w:tc>
          <w:tcPr>
            <w:tcW w:w="3778" w:type="dxa"/>
            <w:tcBorders>
              <w:bottom w:val="single" w:sz="4" w:space="0" w:color="auto"/>
            </w:tcBorders>
          </w:tcPr>
          <w:p w:rsidR="00C25D8C" w:rsidRPr="00744E24" w:rsidRDefault="00C25D8C" w:rsidP="0040702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7.1</w:t>
            </w:r>
            <w:r w:rsidR="004070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. Сумма в рублевом эквиваленте</w:t>
            </w:r>
          </w:p>
        </w:tc>
        <w:tc>
          <w:tcPr>
            <w:tcW w:w="5272" w:type="dxa"/>
            <w:tcBorders>
              <w:bottom w:val="single" w:sz="4" w:space="0" w:color="auto"/>
            </w:tcBorders>
          </w:tcPr>
          <w:p w:rsidR="00C25D8C" w:rsidRDefault="00C25D8C" w:rsidP="0040702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Указывается сумма денежного обязательства в валюте Российской Федерации.</w:t>
            </w:r>
          </w:p>
          <w:p w:rsidR="00D473C7" w:rsidRPr="00D473C7" w:rsidRDefault="00D473C7" w:rsidP="00D473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44E2">
              <w:rPr>
                <w:rFonts w:ascii="Times New Roman" w:hAnsi="Times New Roman" w:cs="Times New Roman"/>
                <w:sz w:val="26"/>
                <w:szCs w:val="26"/>
              </w:rPr>
              <w:t>При представлении Сведений о денежном обязательстве в форме электронного документа в информационной системе заполняется автоматически при заполнении информации по пунктам 7.9 и 7.10 настоящей информации.</w:t>
            </w:r>
          </w:p>
        </w:tc>
      </w:tr>
      <w:tr w:rsidR="00744E24" w:rsidRPr="00744E24" w:rsidTr="00744E24">
        <w:tblPrEx>
          <w:tblBorders>
            <w:insideH w:val="nil"/>
          </w:tblBorders>
        </w:tblPrEx>
        <w:tc>
          <w:tcPr>
            <w:tcW w:w="3778" w:type="dxa"/>
            <w:tcBorders>
              <w:top w:val="single" w:sz="4" w:space="0" w:color="auto"/>
              <w:bottom w:val="single" w:sz="4" w:space="0" w:color="auto"/>
            </w:tcBorders>
          </w:tcPr>
          <w:p w:rsidR="00C25D8C" w:rsidRPr="00744E24" w:rsidRDefault="00C25D8C" w:rsidP="004070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7.1</w:t>
            </w:r>
            <w:r w:rsidR="004070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>. Перечислено сумм аванса</w:t>
            </w:r>
          </w:p>
        </w:tc>
        <w:tc>
          <w:tcPr>
            <w:tcW w:w="5272" w:type="dxa"/>
            <w:tcBorders>
              <w:top w:val="single" w:sz="4" w:space="0" w:color="auto"/>
              <w:bottom w:val="single" w:sz="4" w:space="0" w:color="auto"/>
            </w:tcBorders>
          </w:tcPr>
          <w:p w:rsidR="00C25D8C" w:rsidRPr="00744E24" w:rsidRDefault="00C25D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E24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сумма ранее произведенного </w:t>
            </w:r>
            <w:r w:rsidRPr="00744E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рамках соответствующего бюджетного обязательства авансового платежа, по которому не подтверждена поставка товара (выполнение работ, оказание услуг). Графа не заполняется, в случае если в кодовой зоне "Признак авансового платежа" указано "Да".</w:t>
            </w:r>
          </w:p>
        </w:tc>
      </w:tr>
    </w:tbl>
    <w:p w:rsidR="00C84009" w:rsidRDefault="00C25D8C" w:rsidP="00C8400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44E24">
        <w:rPr>
          <w:rFonts w:ascii="Times New Roman" w:hAnsi="Times New Roman" w:cs="Times New Roman"/>
          <w:sz w:val="26"/>
          <w:szCs w:val="26"/>
        </w:rPr>
        <w:lastRenderedPageBreak/>
        <w:t>--------------------------------</w:t>
      </w:r>
      <w:bookmarkStart w:id="5" w:name="P91"/>
      <w:bookmarkEnd w:id="5"/>
    </w:p>
    <w:p w:rsidR="00C25D8C" w:rsidRPr="00744E24" w:rsidRDefault="00C25D8C" w:rsidP="00C8400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44E24">
        <w:rPr>
          <w:rFonts w:ascii="Times New Roman" w:hAnsi="Times New Roman" w:cs="Times New Roman"/>
          <w:sz w:val="26"/>
          <w:szCs w:val="26"/>
        </w:rPr>
        <w:t xml:space="preserve">&lt;*&gt; Указывается значение реквизита, идентичное значению соответствующего реквизита учтенного </w:t>
      </w:r>
      <w:r w:rsidR="00EC6A95"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Pr="00744E24">
        <w:rPr>
          <w:rFonts w:ascii="Times New Roman" w:hAnsi="Times New Roman" w:cs="Times New Roman"/>
          <w:sz w:val="26"/>
          <w:szCs w:val="26"/>
        </w:rPr>
        <w:t xml:space="preserve">бюджетного обязательства с учетным номером, указанным при заполнении информации по </w:t>
      </w:r>
      <w:hyperlink w:anchor="P29" w:history="1">
        <w:r w:rsidRPr="00744E24">
          <w:rPr>
            <w:rFonts w:ascii="Times New Roman" w:hAnsi="Times New Roman" w:cs="Times New Roman"/>
            <w:sz w:val="26"/>
            <w:szCs w:val="26"/>
          </w:rPr>
          <w:t>пункту 4</w:t>
        </w:r>
      </w:hyperlink>
      <w:r w:rsidRPr="00744E24">
        <w:rPr>
          <w:rFonts w:ascii="Times New Roman" w:hAnsi="Times New Roman" w:cs="Times New Roman"/>
          <w:sz w:val="26"/>
          <w:szCs w:val="26"/>
        </w:rPr>
        <w:t>.</w:t>
      </w:r>
    </w:p>
    <w:p w:rsidR="00C25D8C" w:rsidRPr="00744E24" w:rsidRDefault="00C25D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44E24">
        <w:rPr>
          <w:rFonts w:ascii="Times New Roman" w:hAnsi="Times New Roman" w:cs="Times New Roman"/>
          <w:sz w:val="26"/>
          <w:szCs w:val="26"/>
        </w:rPr>
        <w:t xml:space="preserve">При представлении сведений о денежном обязательстве в форме электронного документа в информационной системе заполняется автоматически при заполнении информации по </w:t>
      </w:r>
      <w:hyperlink w:anchor="P29" w:history="1">
        <w:r w:rsidRPr="00744E24">
          <w:rPr>
            <w:rFonts w:ascii="Times New Roman" w:hAnsi="Times New Roman" w:cs="Times New Roman"/>
            <w:sz w:val="26"/>
            <w:szCs w:val="26"/>
          </w:rPr>
          <w:t>пункту 4</w:t>
        </w:r>
      </w:hyperlink>
      <w:r w:rsidRPr="00744E24">
        <w:rPr>
          <w:rFonts w:ascii="Times New Roman" w:hAnsi="Times New Roman" w:cs="Times New Roman"/>
          <w:sz w:val="26"/>
          <w:szCs w:val="26"/>
        </w:rPr>
        <w:t>.</w:t>
      </w:r>
    </w:p>
    <w:p w:rsidR="00C25D8C" w:rsidRDefault="00C25D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93"/>
      <w:bookmarkEnd w:id="6"/>
      <w:r w:rsidRPr="00744E24">
        <w:rPr>
          <w:rFonts w:ascii="Times New Roman" w:hAnsi="Times New Roman" w:cs="Times New Roman"/>
          <w:sz w:val="26"/>
          <w:szCs w:val="26"/>
        </w:rPr>
        <w:t xml:space="preserve">&lt;**&gt; При представлении Сведений о денежном обязательстве в форме электронного документа в информационной системе заполняется путем выбора реквизитов, соответствующих реквизитам учтенного </w:t>
      </w:r>
      <w:r w:rsidR="00EC6A95">
        <w:rPr>
          <w:rFonts w:ascii="Times New Roman" w:hAnsi="Times New Roman" w:cs="Times New Roman"/>
          <w:sz w:val="26"/>
          <w:szCs w:val="26"/>
        </w:rPr>
        <w:t>Управлением</w:t>
      </w:r>
      <w:r w:rsidRPr="00744E24">
        <w:rPr>
          <w:rFonts w:ascii="Times New Roman" w:hAnsi="Times New Roman" w:cs="Times New Roman"/>
          <w:sz w:val="26"/>
          <w:szCs w:val="26"/>
        </w:rPr>
        <w:t xml:space="preserve"> бюджетного обязательства с учетным номером, указанным при заполнении информации по </w:t>
      </w:r>
      <w:hyperlink w:anchor="P29" w:history="1">
        <w:r w:rsidRPr="00744E24">
          <w:rPr>
            <w:rFonts w:ascii="Times New Roman" w:hAnsi="Times New Roman" w:cs="Times New Roman"/>
            <w:sz w:val="26"/>
            <w:szCs w:val="26"/>
          </w:rPr>
          <w:t>пункту 4</w:t>
        </w:r>
      </w:hyperlink>
      <w:r w:rsidRPr="00744E24">
        <w:rPr>
          <w:rFonts w:ascii="Times New Roman" w:hAnsi="Times New Roman" w:cs="Times New Roman"/>
          <w:sz w:val="26"/>
          <w:szCs w:val="26"/>
        </w:rPr>
        <w:t>.</w:t>
      </w:r>
    </w:p>
    <w:p w:rsidR="00350011" w:rsidRPr="002F76B4" w:rsidRDefault="00FB4235" w:rsidP="001A2CB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</w:t>
      </w:r>
    </w:p>
    <w:sectPr w:rsidR="00350011" w:rsidRPr="002F76B4" w:rsidSect="00AF6C54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D8C"/>
    <w:rsid w:val="001A2CBF"/>
    <w:rsid w:val="002D4CAB"/>
    <w:rsid w:val="002E42ED"/>
    <w:rsid w:val="002F76B4"/>
    <w:rsid w:val="00350011"/>
    <w:rsid w:val="00402FF8"/>
    <w:rsid w:val="00407021"/>
    <w:rsid w:val="00516224"/>
    <w:rsid w:val="00545750"/>
    <w:rsid w:val="0055239C"/>
    <w:rsid w:val="0055735D"/>
    <w:rsid w:val="005F44E2"/>
    <w:rsid w:val="00630EB1"/>
    <w:rsid w:val="00744E24"/>
    <w:rsid w:val="007A64B6"/>
    <w:rsid w:val="00804499"/>
    <w:rsid w:val="00873849"/>
    <w:rsid w:val="009406DA"/>
    <w:rsid w:val="00A51043"/>
    <w:rsid w:val="00AF6C54"/>
    <w:rsid w:val="00BA1E9C"/>
    <w:rsid w:val="00C25D8C"/>
    <w:rsid w:val="00C53ABA"/>
    <w:rsid w:val="00C84009"/>
    <w:rsid w:val="00C95358"/>
    <w:rsid w:val="00CB3F24"/>
    <w:rsid w:val="00D473C7"/>
    <w:rsid w:val="00E2615B"/>
    <w:rsid w:val="00EC6A95"/>
    <w:rsid w:val="00F27E5D"/>
    <w:rsid w:val="00FB4235"/>
    <w:rsid w:val="00FD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D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5D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6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C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D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5D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6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C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CA03CD75B6437D0E8E3C3C498598574D75670CA1390989B4565D08D2803FA59DA2845D718422C40B9FC92ABC3Y4e7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Угловская</cp:lastModifiedBy>
  <cp:revision>9</cp:revision>
  <cp:lastPrinted>2024-07-18T11:57:00Z</cp:lastPrinted>
  <dcterms:created xsi:type="dcterms:W3CDTF">2018-12-28T18:13:00Z</dcterms:created>
  <dcterms:modified xsi:type="dcterms:W3CDTF">2024-07-18T11:58:00Z</dcterms:modified>
</cp:coreProperties>
</file>